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F2DE61" w14:textId="26F9AEFC" w:rsidR="000D53BF" w:rsidRPr="00DE128F" w:rsidRDefault="000D53BF" w:rsidP="00DE128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bookmarkStart w:id="0" w:name="_GoBack"/>
      <w:bookmarkEnd w:id="0"/>
      <w:r w:rsidRPr="00DE128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Dunakeszi </w:t>
      </w:r>
      <w:r w:rsidR="00003DA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Város </w:t>
      </w:r>
      <w:r w:rsidRPr="00DE128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Önkormányzat</w:t>
      </w:r>
      <w:r w:rsidR="00003DA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</w:t>
      </w:r>
      <w:r w:rsidR="00DE128F" w:rsidRPr="00DE128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proofErr w:type="gramStart"/>
      <w:r w:rsidR="00DE128F" w:rsidRPr="00DE128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Képviselő-testületének …</w:t>
      </w:r>
      <w:proofErr w:type="gramEnd"/>
      <w:r w:rsidR="00FF199F" w:rsidRPr="00DE128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…./202</w:t>
      </w:r>
      <w:r w:rsidR="00206B9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2.(XII. 15.)</w:t>
      </w:r>
      <w:r w:rsidRPr="00DE128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önkormányzati rendelete </w:t>
      </w:r>
      <w:r w:rsidRPr="00DE128F">
        <w:rPr>
          <w:rFonts w:ascii="Times New Roman" w:hAnsi="Times New Roman" w:cs="Times New Roman"/>
          <w:b/>
          <w:sz w:val="24"/>
          <w:szCs w:val="24"/>
        </w:rPr>
        <w:t xml:space="preserve">az önkormányzati vagyon hasznosításának, használatának </w:t>
      </w:r>
      <w:r w:rsidRPr="00DE128F">
        <w:rPr>
          <w:rFonts w:ascii="Times New Roman" w:hAnsi="Times New Roman" w:cs="Times New Roman"/>
          <w:b/>
          <w:bCs/>
          <w:sz w:val="24"/>
          <w:szCs w:val="24"/>
        </w:rPr>
        <w:t>és forgalmának rendjéről szóló 7/2012. (II.28.) rendeletének módosításáról</w:t>
      </w:r>
    </w:p>
    <w:p w14:paraId="7149E6E8" w14:textId="2C7F524A" w:rsidR="00FF199F" w:rsidRPr="00DE128F" w:rsidRDefault="00FF199F" w:rsidP="000D53B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E128F">
        <w:rPr>
          <w:rFonts w:ascii="Times New Roman" w:eastAsia="Times New Roman" w:hAnsi="Times New Roman" w:cs="Times New Roman"/>
          <w:sz w:val="24"/>
          <w:szCs w:val="24"/>
          <w:lang w:eastAsia="hu-HU"/>
        </w:rPr>
        <w:t>Dunakeszi Város Önkormányzat</w:t>
      </w:r>
      <w:r w:rsidR="00003DA8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r w:rsidRPr="00DE128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Képviselő-testülete – a </w:t>
      </w:r>
      <w:r w:rsidRPr="00DE128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27/2021. (I. 29.) Kormányrendeletben kihirdetett</w:t>
      </w:r>
      <w:r w:rsidRPr="00DE128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veszélyhelyzetben a katasztrófavédelemről és a hozzá kapcsolódó egyes törvények módosításáról szóló 2011. évi CXXVIII. törvény 46. § (4) bekezdése szerinti – hatáskörében eljáró Dunakeszi város polgármestere Magyarország Alaptörvénye 32. cikk (1) bekezdés a) pontjában biztosított hatáskörében </w:t>
      </w:r>
      <w:r w:rsidR="004C2415" w:rsidRPr="00DE128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Magyarország helyi önkormányzatairól szóló 2011. évi CLXXXIX. törvény 107.§ - </w:t>
      </w:r>
      <w:proofErr w:type="spellStart"/>
      <w:r w:rsidR="004C2415" w:rsidRPr="00DE128F">
        <w:rPr>
          <w:rFonts w:ascii="Times New Roman" w:eastAsia="Times New Roman" w:hAnsi="Times New Roman" w:cs="Times New Roman"/>
          <w:sz w:val="24"/>
          <w:szCs w:val="24"/>
          <w:lang w:eastAsia="hu-HU"/>
        </w:rPr>
        <w:t>ában</w:t>
      </w:r>
      <w:proofErr w:type="spellEnd"/>
      <w:r w:rsidR="004C2415" w:rsidRPr="00DE128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kapott </w:t>
      </w:r>
      <w:r w:rsidR="004C2415" w:rsidRPr="00DE128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felhatalmazás alapján </w:t>
      </w:r>
      <w:r w:rsidR="004C2415" w:rsidRPr="00DE128F">
        <w:rPr>
          <w:rFonts w:ascii="Times New Roman" w:hAnsi="Times New Roman" w:cs="Times New Roman"/>
          <w:sz w:val="24"/>
          <w:szCs w:val="24"/>
        </w:rPr>
        <w:t xml:space="preserve">az önkormányzati vagyon hasznosításának, használatának </w:t>
      </w:r>
      <w:r w:rsidR="004C2415" w:rsidRPr="00DE128F">
        <w:rPr>
          <w:rFonts w:ascii="Times New Roman" w:hAnsi="Times New Roman" w:cs="Times New Roman"/>
          <w:bCs/>
          <w:sz w:val="24"/>
          <w:szCs w:val="24"/>
        </w:rPr>
        <w:t>és forgalmának rendjéről szóló 7/2012. (II.28.) rendeletét az alábbiak szerint módosítja:</w:t>
      </w:r>
    </w:p>
    <w:p w14:paraId="3B2C50E9" w14:textId="77777777" w:rsidR="000D53BF" w:rsidRPr="00DE128F" w:rsidRDefault="000D53BF" w:rsidP="00DE128F">
      <w:pPr>
        <w:pStyle w:val="Listaszerbekezds"/>
        <w:spacing w:before="100" w:beforeAutospacing="1" w:after="100" w:afterAutospacing="1"/>
        <w:ind w:left="0"/>
        <w:jc w:val="center"/>
        <w:rPr>
          <w:rFonts w:cs="Times New Roman"/>
          <w:b/>
          <w:lang w:eastAsia="hu-HU"/>
        </w:rPr>
      </w:pPr>
      <w:r w:rsidRPr="00DE128F">
        <w:rPr>
          <w:rFonts w:cs="Times New Roman"/>
          <w:b/>
          <w:lang w:eastAsia="hu-HU"/>
        </w:rPr>
        <w:t>1.§</w:t>
      </w:r>
    </w:p>
    <w:p w14:paraId="2E28D396" w14:textId="0DBEDE4E" w:rsidR="000D53BF" w:rsidRPr="00DE128F" w:rsidRDefault="000D53BF" w:rsidP="000D53BF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DE128F">
        <w:rPr>
          <w:rFonts w:ascii="Times New Roman" w:hAnsi="Times New Roman" w:cs="Times New Roman"/>
          <w:bCs/>
          <w:sz w:val="24"/>
          <w:szCs w:val="24"/>
        </w:rPr>
        <w:t xml:space="preserve">Dunakeszi Város </w:t>
      </w:r>
      <w:r w:rsidRPr="00DE128F">
        <w:rPr>
          <w:rFonts w:ascii="Times New Roman" w:hAnsi="Times New Roman" w:cs="Times New Roman"/>
          <w:sz w:val="24"/>
          <w:szCs w:val="24"/>
        </w:rPr>
        <w:t>Önkormányzat</w:t>
      </w:r>
      <w:r w:rsidR="00003DA8">
        <w:rPr>
          <w:rFonts w:ascii="Times New Roman" w:hAnsi="Times New Roman" w:cs="Times New Roman"/>
          <w:sz w:val="24"/>
          <w:szCs w:val="24"/>
        </w:rPr>
        <w:t>a</w:t>
      </w:r>
      <w:r w:rsidRPr="00DE128F">
        <w:rPr>
          <w:rFonts w:ascii="Times New Roman" w:hAnsi="Times New Roman" w:cs="Times New Roman"/>
          <w:sz w:val="24"/>
          <w:szCs w:val="24"/>
        </w:rPr>
        <w:t xml:space="preserve"> képviselő-testületének az önkormányzati vagyon hasznosításának, használatának </w:t>
      </w:r>
      <w:r w:rsidRPr="00DE128F">
        <w:rPr>
          <w:rFonts w:ascii="Times New Roman" w:hAnsi="Times New Roman" w:cs="Times New Roman"/>
          <w:bCs/>
          <w:sz w:val="24"/>
          <w:szCs w:val="24"/>
        </w:rPr>
        <w:t xml:space="preserve">és forgalmának rendjéről szóló 7/2012. (II.28.) rendelet </w:t>
      </w:r>
      <w:r w:rsidR="00206B9F">
        <w:rPr>
          <w:rFonts w:ascii="Times New Roman" w:hAnsi="Times New Roman" w:cs="Times New Roman"/>
          <w:bCs/>
          <w:sz w:val="24"/>
          <w:szCs w:val="24"/>
        </w:rPr>
        <w:t>2</w:t>
      </w:r>
      <w:r w:rsidRPr="00DE128F">
        <w:rPr>
          <w:rFonts w:ascii="Times New Roman" w:hAnsi="Times New Roman" w:cs="Times New Roman"/>
          <w:bCs/>
          <w:sz w:val="24"/>
          <w:szCs w:val="24"/>
        </w:rPr>
        <w:t xml:space="preserve">. sz mellékletének </w:t>
      </w:r>
      <w:r w:rsidR="00206B9F">
        <w:rPr>
          <w:rFonts w:ascii="Times New Roman" w:hAnsi="Times New Roman" w:cs="Times New Roman"/>
          <w:bCs/>
          <w:sz w:val="24"/>
          <w:szCs w:val="24"/>
        </w:rPr>
        <w:t xml:space="preserve">10 </w:t>
      </w:r>
      <w:r w:rsidR="000F546E" w:rsidRPr="00DE128F">
        <w:rPr>
          <w:rFonts w:ascii="Times New Roman" w:hAnsi="Times New Roman" w:cs="Times New Roman"/>
          <w:bCs/>
          <w:sz w:val="24"/>
          <w:szCs w:val="24"/>
        </w:rPr>
        <w:t>pont</w:t>
      </w:r>
      <w:r w:rsidR="00DE128F">
        <w:rPr>
          <w:rFonts w:ascii="Times New Roman" w:hAnsi="Times New Roman" w:cs="Times New Roman"/>
          <w:bCs/>
          <w:sz w:val="24"/>
          <w:szCs w:val="24"/>
        </w:rPr>
        <w:t>ja</w:t>
      </w:r>
      <w:r w:rsidR="000F546E" w:rsidRPr="00DE128F">
        <w:rPr>
          <w:rFonts w:ascii="Times New Roman" w:hAnsi="Times New Roman" w:cs="Times New Roman"/>
          <w:bCs/>
          <w:sz w:val="24"/>
          <w:szCs w:val="24"/>
        </w:rPr>
        <w:t xml:space="preserve"> szerinti </w:t>
      </w:r>
      <w:r w:rsidR="00206B9F">
        <w:rPr>
          <w:rFonts w:ascii="Times New Roman" w:hAnsi="Times New Roman" w:cs="Times New Roman"/>
          <w:bCs/>
          <w:sz w:val="24"/>
          <w:szCs w:val="24"/>
        </w:rPr>
        <w:t xml:space="preserve">2987 hrsz-ú </w:t>
      </w:r>
      <w:r w:rsidR="000F546E" w:rsidRPr="00DE128F">
        <w:rPr>
          <w:rFonts w:ascii="Times New Roman" w:hAnsi="Times New Roman" w:cs="Times New Roman"/>
          <w:bCs/>
          <w:sz w:val="24"/>
          <w:szCs w:val="24"/>
        </w:rPr>
        <w:t>ingatlan</w:t>
      </w:r>
      <w:r w:rsidR="00206B9F">
        <w:rPr>
          <w:rFonts w:ascii="Times New Roman" w:hAnsi="Times New Roman" w:cs="Times New Roman"/>
          <w:bCs/>
          <w:sz w:val="24"/>
          <w:szCs w:val="24"/>
        </w:rPr>
        <w:t xml:space="preserve"> és a 44. pontja szerinti 6248 hrsz-ú ingatlan </w:t>
      </w:r>
      <w:r w:rsidRPr="00DE128F">
        <w:rPr>
          <w:rFonts w:ascii="Times New Roman" w:hAnsi="Times New Roman" w:cs="Times New Roman"/>
          <w:bCs/>
          <w:sz w:val="24"/>
          <w:szCs w:val="24"/>
        </w:rPr>
        <w:t>törlésre kerül.</w:t>
      </w:r>
      <w:r w:rsidR="00DE128F">
        <w:rPr>
          <w:rFonts w:ascii="Times New Roman" w:hAnsi="Times New Roman" w:cs="Times New Roman"/>
          <w:bCs/>
          <w:sz w:val="24"/>
          <w:szCs w:val="24"/>
        </w:rPr>
        <w:t xml:space="preserve"> Az ingatlanok az üzleti vagyonba kerülnek át.</w:t>
      </w:r>
    </w:p>
    <w:p w14:paraId="6F49EC45" w14:textId="77777777" w:rsidR="000F546E" w:rsidRPr="00DE128F" w:rsidRDefault="00DE128F" w:rsidP="000F546E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hAnsi="Times New Roman" w:cs="Times New Roman"/>
          <w:b/>
          <w:sz w:val="24"/>
          <w:szCs w:val="24"/>
          <w:lang w:eastAsia="hu-HU"/>
        </w:rPr>
        <w:t>2</w:t>
      </w:r>
      <w:r w:rsidR="000D53BF" w:rsidRPr="00DE128F">
        <w:rPr>
          <w:rFonts w:ascii="Times New Roman" w:hAnsi="Times New Roman" w:cs="Times New Roman"/>
          <w:b/>
          <w:sz w:val="24"/>
          <w:szCs w:val="24"/>
          <w:lang w:eastAsia="hu-HU"/>
        </w:rPr>
        <w:t>.§</w:t>
      </w:r>
    </w:p>
    <w:p w14:paraId="01F9F78D" w14:textId="5B270574" w:rsidR="000D53BF" w:rsidRPr="00DE128F" w:rsidRDefault="000D53BF" w:rsidP="00A6454C">
      <w:pPr>
        <w:pStyle w:val="Listaszerbekezds"/>
        <w:numPr>
          <w:ilvl w:val="0"/>
          <w:numId w:val="1"/>
        </w:numPr>
        <w:spacing w:before="100" w:beforeAutospacing="1" w:after="100" w:afterAutospacing="1"/>
        <w:ind w:left="284" w:hanging="426"/>
        <w:rPr>
          <w:rFonts w:cs="Times New Roman"/>
          <w:lang w:eastAsia="hu-HU"/>
        </w:rPr>
      </w:pPr>
      <w:r w:rsidRPr="00DE128F">
        <w:rPr>
          <w:rFonts w:cs="Times New Roman"/>
          <w:lang w:eastAsia="hu-HU"/>
        </w:rPr>
        <w:t>E rendelet a kihird</w:t>
      </w:r>
      <w:r w:rsidR="00DF4CCB" w:rsidRPr="00DE128F">
        <w:rPr>
          <w:rFonts w:cs="Times New Roman"/>
          <w:lang w:eastAsia="hu-HU"/>
        </w:rPr>
        <w:t xml:space="preserve">etést követő napon lép hatályba, és </w:t>
      </w:r>
      <w:r w:rsidR="00D57521">
        <w:rPr>
          <w:rFonts w:cs="Times New Roman"/>
          <w:lang w:eastAsia="hu-HU"/>
        </w:rPr>
        <w:t xml:space="preserve">az </w:t>
      </w:r>
      <w:r w:rsidR="00DF4CCB" w:rsidRPr="00DE128F">
        <w:rPr>
          <w:rFonts w:cs="Times New Roman"/>
          <w:lang w:eastAsia="hu-HU"/>
        </w:rPr>
        <w:t>azt követő napon hatályát veszti.</w:t>
      </w:r>
    </w:p>
    <w:p w14:paraId="6D9A7FA9" w14:textId="77777777" w:rsidR="000D53BF" w:rsidRPr="00DE128F" w:rsidRDefault="000D53BF" w:rsidP="00A6454C">
      <w:pPr>
        <w:pStyle w:val="Listaszerbekezds"/>
        <w:numPr>
          <w:ilvl w:val="0"/>
          <w:numId w:val="1"/>
        </w:numPr>
        <w:spacing w:before="100" w:beforeAutospacing="1" w:after="100" w:afterAutospacing="1"/>
        <w:ind w:left="284" w:hanging="426"/>
        <w:jc w:val="both"/>
        <w:rPr>
          <w:rFonts w:cs="Times New Roman"/>
          <w:lang w:eastAsia="hu-HU"/>
        </w:rPr>
      </w:pPr>
      <w:r w:rsidRPr="00DE128F">
        <w:rPr>
          <w:rFonts w:cs="Times New Roman"/>
          <w:lang w:eastAsia="hu-HU"/>
        </w:rPr>
        <w:t>E rendelet kihirdetéséről a jegyző a Szerv</w:t>
      </w:r>
      <w:r w:rsidR="00DE128F">
        <w:rPr>
          <w:rFonts w:cs="Times New Roman"/>
          <w:lang w:eastAsia="hu-HU"/>
        </w:rPr>
        <w:t xml:space="preserve">ezeti és Működési Szabályzatban </w:t>
      </w:r>
      <w:r w:rsidRPr="00DE128F">
        <w:rPr>
          <w:rFonts w:cs="Times New Roman"/>
          <w:lang w:eastAsia="hu-HU"/>
        </w:rPr>
        <w:t>meghatározott módon gondoskodik.</w:t>
      </w:r>
    </w:p>
    <w:p w14:paraId="5B207360" w14:textId="1FDD6361" w:rsidR="000D53BF" w:rsidRPr="00DE128F" w:rsidRDefault="005677AF" w:rsidP="000D53BF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  <w:lang w:eastAsia="hu-HU"/>
        </w:rPr>
      </w:pPr>
      <w:r>
        <w:rPr>
          <w:rFonts w:ascii="Times New Roman" w:hAnsi="Times New Roman" w:cs="Times New Roman"/>
          <w:sz w:val="24"/>
          <w:szCs w:val="24"/>
          <w:lang w:eastAsia="hu-HU"/>
        </w:rPr>
        <w:t xml:space="preserve">Dunakeszi, </w:t>
      </w:r>
      <w:r w:rsidR="00206B9F">
        <w:rPr>
          <w:rFonts w:ascii="Times New Roman" w:hAnsi="Times New Roman" w:cs="Times New Roman"/>
          <w:sz w:val="24"/>
          <w:szCs w:val="24"/>
          <w:lang w:eastAsia="hu-HU"/>
        </w:rPr>
        <w:t>2022. 12. 15.</w:t>
      </w:r>
    </w:p>
    <w:p w14:paraId="06F719E6" w14:textId="77777777" w:rsidR="000D53BF" w:rsidRPr="00DE128F" w:rsidRDefault="000D53BF" w:rsidP="000D53BF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50A92EDF" w14:textId="24AD2C18" w:rsidR="000D53BF" w:rsidRPr="00DE128F" w:rsidRDefault="00206B9F" w:rsidP="000D53BF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hAnsi="Times New Roman" w:cs="Times New Roman"/>
          <w:b/>
          <w:sz w:val="24"/>
          <w:szCs w:val="24"/>
          <w:lang w:eastAsia="hu-HU"/>
        </w:rPr>
        <w:t>dr. Szarvas Eleonóra Aliz</w:t>
      </w:r>
      <w:r w:rsidR="000D53BF" w:rsidRPr="00DE128F">
        <w:rPr>
          <w:rFonts w:ascii="Times New Roman" w:hAnsi="Times New Roman" w:cs="Times New Roman"/>
          <w:b/>
          <w:sz w:val="24"/>
          <w:szCs w:val="24"/>
          <w:lang w:eastAsia="hu-HU"/>
        </w:rPr>
        <w:tab/>
      </w:r>
      <w:r w:rsidR="000D53BF" w:rsidRPr="00DE128F">
        <w:rPr>
          <w:rFonts w:ascii="Times New Roman" w:hAnsi="Times New Roman" w:cs="Times New Roman"/>
          <w:b/>
          <w:sz w:val="24"/>
          <w:szCs w:val="24"/>
          <w:lang w:eastAsia="hu-HU"/>
        </w:rPr>
        <w:tab/>
      </w:r>
      <w:r w:rsidR="000D53BF" w:rsidRPr="00DE128F">
        <w:rPr>
          <w:rFonts w:ascii="Times New Roman" w:hAnsi="Times New Roman" w:cs="Times New Roman"/>
          <w:b/>
          <w:sz w:val="24"/>
          <w:szCs w:val="24"/>
          <w:lang w:eastAsia="hu-HU"/>
        </w:rPr>
        <w:tab/>
      </w:r>
      <w:r w:rsidR="000D53BF" w:rsidRPr="00DE128F">
        <w:rPr>
          <w:rFonts w:ascii="Times New Roman" w:hAnsi="Times New Roman" w:cs="Times New Roman"/>
          <w:b/>
          <w:sz w:val="24"/>
          <w:szCs w:val="24"/>
          <w:lang w:eastAsia="hu-HU"/>
        </w:rPr>
        <w:tab/>
      </w:r>
      <w:r w:rsidR="000D53BF" w:rsidRPr="00DE128F">
        <w:rPr>
          <w:rFonts w:ascii="Times New Roman" w:hAnsi="Times New Roman" w:cs="Times New Roman"/>
          <w:b/>
          <w:sz w:val="24"/>
          <w:szCs w:val="24"/>
          <w:lang w:eastAsia="hu-HU"/>
        </w:rPr>
        <w:tab/>
        <w:t xml:space="preserve">Dióssi Csaba </w:t>
      </w:r>
    </w:p>
    <w:p w14:paraId="05780233" w14:textId="39A944AA" w:rsidR="000D53BF" w:rsidRPr="00DE128F" w:rsidRDefault="000D53BF" w:rsidP="00DE128F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  <w:lang w:eastAsia="hu-HU"/>
        </w:rPr>
      </w:pPr>
      <w:r w:rsidRPr="00DE128F">
        <w:rPr>
          <w:rFonts w:ascii="Times New Roman" w:hAnsi="Times New Roman" w:cs="Times New Roman"/>
          <w:b/>
          <w:sz w:val="24"/>
          <w:szCs w:val="24"/>
          <w:lang w:eastAsia="hu-HU"/>
        </w:rPr>
        <w:t xml:space="preserve">   </w:t>
      </w:r>
      <w:r w:rsidR="00DE128F">
        <w:rPr>
          <w:rFonts w:ascii="Times New Roman" w:hAnsi="Times New Roman" w:cs="Times New Roman"/>
          <w:b/>
          <w:sz w:val="24"/>
          <w:szCs w:val="24"/>
          <w:lang w:eastAsia="hu-HU"/>
        </w:rPr>
        <w:t xml:space="preserve">      </w:t>
      </w:r>
      <w:r w:rsidR="00A6454C">
        <w:rPr>
          <w:rFonts w:ascii="Times New Roman" w:hAnsi="Times New Roman" w:cs="Times New Roman"/>
          <w:b/>
          <w:sz w:val="24"/>
          <w:szCs w:val="24"/>
          <w:lang w:eastAsia="hu-HU"/>
        </w:rPr>
        <w:t xml:space="preserve">  </w:t>
      </w:r>
      <w:r w:rsidR="009D6DA6">
        <w:rPr>
          <w:rFonts w:ascii="Times New Roman" w:hAnsi="Times New Roman" w:cs="Times New Roman"/>
          <w:b/>
          <w:sz w:val="24"/>
          <w:szCs w:val="24"/>
          <w:lang w:eastAsia="hu-HU"/>
        </w:rPr>
        <w:t>al</w:t>
      </w:r>
      <w:r w:rsidR="00DE128F">
        <w:rPr>
          <w:rFonts w:ascii="Times New Roman" w:hAnsi="Times New Roman" w:cs="Times New Roman"/>
          <w:b/>
          <w:sz w:val="24"/>
          <w:szCs w:val="24"/>
          <w:lang w:eastAsia="hu-HU"/>
        </w:rPr>
        <w:t>jegyző</w:t>
      </w:r>
      <w:r w:rsidR="00DE128F">
        <w:rPr>
          <w:rFonts w:ascii="Times New Roman" w:hAnsi="Times New Roman" w:cs="Times New Roman"/>
          <w:b/>
          <w:sz w:val="24"/>
          <w:szCs w:val="24"/>
          <w:lang w:eastAsia="hu-HU"/>
        </w:rPr>
        <w:tab/>
      </w:r>
      <w:r w:rsidR="00DE128F">
        <w:rPr>
          <w:rFonts w:ascii="Times New Roman" w:hAnsi="Times New Roman" w:cs="Times New Roman"/>
          <w:b/>
          <w:sz w:val="24"/>
          <w:szCs w:val="24"/>
          <w:lang w:eastAsia="hu-HU"/>
        </w:rPr>
        <w:tab/>
      </w:r>
      <w:r w:rsidR="00DE128F">
        <w:rPr>
          <w:rFonts w:ascii="Times New Roman" w:hAnsi="Times New Roman" w:cs="Times New Roman"/>
          <w:b/>
          <w:sz w:val="24"/>
          <w:szCs w:val="24"/>
          <w:lang w:eastAsia="hu-HU"/>
        </w:rPr>
        <w:tab/>
      </w:r>
      <w:r w:rsidR="00DE128F">
        <w:rPr>
          <w:rFonts w:ascii="Times New Roman" w:hAnsi="Times New Roman" w:cs="Times New Roman"/>
          <w:b/>
          <w:sz w:val="24"/>
          <w:szCs w:val="24"/>
          <w:lang w:eastAsia="hu-HU"/>
        </w:rPr>
        <w:tab/>
      </w:r>
      <w:r w:rsidR="00DE128F">
        <w:rPr>
          <w:rFonts w:ascii="Times New Roman" w:hAnsi="Times New Roman" w:cs="Times New Roman"/>
          <w:b/>
          <w:sz w:val="24"/>
          <w:szCs w:val="24"/>
          <w:lang w:eastAsia="hu-HU"/>
        </w:rPr>
        <w:tab/>
      </w:r>
      <w:r w:rsidR="00DE128F">
        <w:rPr>
          <w:rFonts w:ascii="Times New Roman" w:hAnsi="Times New Roman" w:cs="Times New Roman"/>
          <w:b/>
          <w:sz w:val="24"/>
          <w:szCs w:val="24"/>
          <w:lang w:eastAsia="hu-HU"/>
        </w:rPr>
        <w:tab/>
      </w:r>
      <w:r w:rsidRPr="00DE128F">
        <w:rPr>
          <w:rFonts w:ascii="Times New Roman" w:hAnsi="Times New Roman" w:cs="Times New Roman"/>
          <w:b/>
          <w:sz w:val="24"/>
          <w:szCs w:val="24"/>
          <w:lang w:eastAsia="hu-HU"/>
        </w:rPr>
        <w:t>polgármester</w:t>
      </w:r>
      <w:r w:rsidRPr="00DE128F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Pr="00DE128F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Pr="00DE128F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Pr="00DE128F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Pr="00DE128F">
        <w:rPr>
          <w:rFonts w:ascii="Times New Roman" w:hAnsi="Times New Roman" w:cs="Times New Roman"/>
          <w:sz w:val="24"/>
          <w:szCs w:val="24"/>
          <w:lang w:eastAsia="hu-HU"/>
        </w:rPr>
        <w:tab/>
      </w:r>
    </w:p>
    <w:p w14:paraId="7C19EB54" w14:textId="77777777" w:rsidR="000031AF" w:rsidRDefault="000031AF" w:rsidP="000D53BF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sz w:val="24"/>
          <w:szCs w:val="24"/>
          <w:lang w:eastAsia="hu-HU"/>
        </w:rPr>
      </w:pPr>
    </w:p>
    <w:p w14:paraId="53FE39BF" w14:textId="77777777" w:rsidR="000031AF" w:rsidRPr="000031AF" w:rsidRDefault="000031AF" w:rsidP="000031AF">
      <w:pPr>
        <w:rPr>
          <w:rFonts w:ascii="Times New Roman" w:hAnsi="Times New Roman" w:cs="Times New Roman"/>
          <w:color w:val="000000"/>
          <w:sz w:val="24"/>
          <w:szCs w:val="24"/>
          <w:u w:val="single"/>
        </w:rPr>
      </w:pPr>
    </w:p>
    <w:p w14:paraId="5AFA24EF" w14:textId="77777777" w:rsidR="000031AF" w:rsidRPr="000031AF" w:rsidRDefault="000031AF" w:rsidP="000031AF">
      <w:pPr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0031AF">
        <w:rPr>
          <w:rFonts w:ascii="Times New Roman" w:hAnsi="Times New Roman" w:cs="Times New Roman"/>
          <w:color w:val="000000"/>
          <w:sz w:val="24"/>
          <w:szCs w:val="24"/>
          <w:u w:val="single"/>
        </w:rPr>
        <w:t>Kihirdetési záradék:</w:t>
      </w:r>
    </w:p>
    <w:p w14:paraId="4967C8C7" w14:textId="77777777" w:rsidR="000031AF" w:rsidRPr="000031AF" w:rsidRDefault="000031AF" w:rsidP="000031AF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031AF">
        <w:rPr>
          <w:rFonts w:ascii="Times New Roman" w:hAnsi="Times New Roman" w:cs="Times New Roman"/>
          <w:color w:val="000000"/>
          <w:sz w:val="24"/>
          <w:szCs w:val="24"/>
        </w:rPr>
        <w:t>Kihirdetve: 2022.()</w:t>
      </w:r>
    </w:p>
    <w:p w14:paraId="2D8E5FF9" w14:textId="77777777" w:rsidR="000031AF" w:rsidRPr="000031AF" w:rsidRDefault="000031AF" w:rsidP="000031AF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A049997" w14:textId="77777777" w:rsidR="000031AF" w:rsidRPr="000031AF" w:rsidRDefault="000031AF" w:rsidP="000031AF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Style w:val="Rcsostblzat"/>
        <w:tblW w:w="0" w:type="auto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3"/>
        <w:gridCol w:w="4529"/>
      </w:tblGrid>
      <w:tr w:rsidR="000031AF" w:rsidRPr="000031AF" w14:paraId="71E598C1" w14:textId="77777777" w:rsidTr="00EB3AD3">
        <w:trPr>
          <w:jc w:val="center"/>
        </w:trPr>
        <w:tc>
          <w:tcPr>
            <w:tcW w:w="4543" w:type="dxa"/>
          </w:tcPr>
          <w:p w14:paraId="2D85104C" w14:textId="77777777" w:rsidR="000031AF" w:rsidRPr="000031AF" w:rsidRDefault="000031AF" w:rsidP="00EB3AD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 w:rsidRPr="000031AF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dr. Szarvas Eleonóra Aliz</w:t>
            </w:r>
          </w:p>
        </w:tc>
        <w:tc>
          <w:tcPr>
            <w:tcW w:w="4529" w:type="dxa"/>
          </w:tcPr>
          <w:p w14:paraId="64CEF04D" w14:textId="77777777" w:rsidR="000031AF" w:rsidRPr="000031AF" w:rsidRDefault="000031AF" w:rsidP="00EB3AD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</w:tr>
      <w:tr w:rsidR="000031AF" w:rsidRPr="000031AF" w14:paraId="59404C0B" w14:textId="77777777" w:rsidTr="00EB3AD3">
        <w:trPr>
          <w:jc w:val="center"/>
        </w:trPr>
        <w:tc>
          <w:tcPr>
            <w:tcW w:w="4543" w:type="dxa"/>
          </w:tcPr>
          <w:p w14:paraId="10221BB4" w14:textId="77777777" w:rsidR="000031AF" w:rsidRPr="000031AF" w:rsidRDefault="000031AF" w:rsidP="00EB3AD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 w:rsidRPr="000031AF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aljegyző</w:t>
            </w:r>
          </w:p>
        </w:tc>
        <w:tc>
          <w:tcPr>
            <w:tcW w:w="4529" w:type="dxa"/>
          </w:tcPr>
          <w:p w14:paraId="078D77F9" w14:textId="77777777" w:rsidR="000031AF" w:rsidRPr="000031AF" w:rsidRDefault="000031AF" w:rsidP="00EB3AD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</w:tr>
    </w:tbl>
    <w:p w14:paraId="523EF307" w14:textId="613F4B57" w:rsidR="000031AF" w:rsidRDefault="000031AF" w:rsidP="000031AF">
      <w:pPr>
        <w:spacing w:before="100" w:beforeAutospacing="1" w:after="100" w:afterAutospacing="1"/>
        <w:rPr>
          <w:rFonts w:ascii="Times New Roman" w:hAnsi="Times New Roman" w:cs="Times New Roman"/>
          <w:b/>
          <w:sz w:val="24"/>
          <w:szCs w:val="24"/>
          <w:lang w:eastAsia="hu-HU"/>
        </w:rPr>
      </w:pPr>
    </w:p>
    <w:p w14:paraId="67F90231" w14:textId="68C46AB8" w:rsidR="000D53BF" w:rsidRPr="00DE128F" w:rsidRDefault="000D53BF" w:rsidP="000D53BF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sz w:val="24"/>
          <w:szCs w:val="24"/>
          <w:lang w:eastAsia="hu-HU"/>
        </w:rPr>
      </w:pPr>
      <w:r w:rsidRPr="00DE128F">
        <w:rPr>
          <w:rFonts w:ascii="Times New Roman" w:hAnsi="Times New Roman" w:cs="Times New Roman"/>
          <w:b/>
          <w:sz w:val="24"/>
          <w:szCs w:val="24"/>
          <w:lang w:eastAsia="hu-HU"/>
        </w:rPr>
        <w:lastRenderedPageBreak/>
        <w:t>INDOKOLÁS</w:t>
      </w:r>
    </w:p>
    <w:p w14:paraId="56D5FD52" w14:textId="77777777" w:rsidR="000D53BF" w:rsidRPr="00DE128F" w:rsidRDefault="000D53BF" w:rsidP="000D53BF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6A6425BA" w14:textId="1AEE400F" w:rsidR="000D53BF" w:rsidRPr="00DE128F" w:rsidRDefault="000D53BF" w:rsidP="000D53BF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DE128F">
        <w:rPr>
          <w:rFonts w:ascii="Times New Roman" w:hAnsi="Times New Roman" w:cs="Times New Roman"/>
          <w:bCs/>
          <w:sz w:val="24"/>
          <w:szCs w:val="24"/>
        </w:rPr>
        <w:t xml:space="preserve">Dunakeszi Város </w:t>
      </w:r>
      <w:r w:rsidRPr="00DE128F">
        <w:rPr>
          <w:rFonts w:ascii="Times New Roman" w:hAnsi="Times New Roman" w:cs="Times New Roman"/>
          <w:sz w:val="24"/>
          <w:szCs w:val="24"/>
        </w:rPr>
        <w:t>Önkormányzat</w:t>
      </w:r>
      <w:r w:rsidR="00003DA8">
        <w:rPr>
          <w:rFonts w:ascii="Times New Roman" w:hAnsi="Times New Roman" w:cs="Times New Roman"/>
          <w:sz w:val="24"/>
          <w:szCs w:val="24"/>
        </w:rPr>
        <w:t>a</w:t>
      </w:r>
      <w:r w:rsidRPr="00DE128F">
        <w:rPr>
          <w:rFonts w:ascii="Times New Roman" w:hAnsi="Times New Roman" w:cs="Times New Roman"/>
          <w:sz w:val="24"/>
          <w:szCs w:val="24"/>
        </w:rPr>
        <w:t xml:space="preserve"> képviselő-testületének az önkormányzati vagyon hasznosításának, használatának </w:t>
      </w:r>
      <w:r w:rsidRPr="00DE128F">
        <w:rPr>
          <w:rFonts w:ascii="Times New Roman" w:hAnsi="Times New Roman" w:cs="Times New Roman"/>
          <w:bCs/>
          <w:sz w:val="24"/>
          <w:szCs w:val="24"/>
        </w:rPr>
        <w:t xml:space="preserve">és forgalmának rendjéről szóló 7/2012. (II.28.) rendeletének módosításáról szóló </w:t>
      </w:r>
    </w:p>
    <w:p w14:paraId="1F0842D7" w14:textId="4594864F" w:rsidR="000D53BF" w:rsidRPr="00DE128F" w:rsidRDefault="000D53BF" w:rsidP="000D53BF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DE128F">
        <w:rPr>
          <w:rFonts w:ascii="Times New Roman" w:hAnsi="Times New Roman" w:cs="Times New Roman"/>
          <w:bCs/>
          <w:sz w:val="24"/>
          <w:szCs w:val="24"/>
        </w:rPr>
        <w:t>…../</w:t>
      </w:r>
      <w:r w:rsidR="00206B9F">
        <w:rPr>
          <w:rFonts w:ascii="Times New Roman" w:hAnsi="Times New Roman" w:cs="Times New Roman"/>
          <w:bCs/>
          <w:sz w:val="24"/>
          <w:szCs w:val="24"/>
        </w:rPr>
        <w:t xml:space="preserve">2022. </w:t>
      </w:r>
      <w:r w:rsidRPr="00DE128F">
        <w:rPr>
          <w:rFonts w:ascii="Times New Roman" w:hAnsi="Times New Roman" w:cs="Times New Roman"/>
          <w:bCs/>
          <w:sz w:val="24"/>
          <w:szCs w:val="24"/>
        </w:rPr>
        <w:t>(</w:t>
      </w:r>
      <w:r w:rsidR="00206B9F">
        <w:rPr>
          <w:rFonts w:ascii="Times New Roman" w:hAnsi="Times New Roman" w:cs="Times New Roman"/>
          <w:bCs/>
          <w:sz w:val="24"/>
          <w:szCs w:val="24"/>
        </w:rPr>
        <w:t>XII</w:t>
      </w:r>
      <w:r w:rsidRPr="00DE128F">
        <w:rPr>
          <w:rFonts w:ascii="Times New Roman" w:hAnsi="Times New Roman" w:cs="Times New Roman"/>
          <w:bCs/>
          <w:sz w:val="24"/>
          <w:szCs w:val="24"/>
        </w:rPr>
        <w:t>.</w:t>
      </w:r>
      <w:r w:rsidR="00206B9F">
        <w:rPr>
          <w:rFonts w:ascii="Times New Roman" w:hAnsi="Times New Roman" w:cs="Times New Roman"/>
          <w:bCs/>
          <w:sz w:val="24"/>
          <w:szCs w:val="24"/>
        </w:rPr>
        <w:t>15</w:t>
      </w:r>
      <w:r w:rsidRPr="00DE128F">
        <w:rPr>
          <w:rFonts w:ascii="Times New Roman" w:hAnsi="Times New Roman" w:cs="Times New Roman"/>
          <w:bCs/>
          <w:sz w:val="24"/>
          <w:szCs w:val="24"/>
        </w:rPr>
        <w:t>.) önkormányzati rendelethez</w:t>
      </w:r>
    </w:p>
    <w:p w14:paraId="1AF8E5A9" w14:textId="77777777" w:rsidR="000D53BF" w:rsidRPr="00DE128F" w:rsidRDefault="000D53BF" w:rsidP="000D53BF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598F36AC" w14:textId="77777777" w:rsidR="000D53BF" w:rsidRPr="00DE128F" w:rsidRDefault="000D53BF" w:rsidP="000D53BF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128F">
        <w:rPr>
          <w:rFonts w:ascii="Times New Roman" w:hAnsi="Times New Roman" w:cs="Times New Roman"/>
          <w:bCs/>
          <w:sz w:val="24"/>
          <w:szCs w:val="24"/>
        </w:rPr>
        <w:t xml:space="preserve">A Magyarország helyi önkormányzatairól szóló 2011. évi CLXXXIX. törvény (a továbbiakban: </w:t>
      </w:r>
      <w:proofErr w:type="spellStart"/>
      <w:r w:rsidRPr="00DE128F">
        <w:rPr>
          <w:rFonts w:ascii="Times New Roman" w:hAnsi="Times New Roman" w:cs="Times New Roman"/>
          <w:bCs/>
          <w:sz w:val="24"/>
          <w:szCs w:val="24"/>
        </w:rPr>
        <w:t>Mötv</w:t>
      </w:r>
      <w:proofErr w:type="spellEnd"/>
      <w:r w:rsidRPr="00DE128F">
        <w:rPr>
          <w:rFonts w:ascii="Times New Roman" w:hAnsi="Times New Roman" w:cs="Times New Roman"/>
          <w:bCs/>
          <w:sz w:val="24"/>
          <w:szCs w:val="24"/>
        </w:rPr>
        <w:t xml:space="preserve">.) és a nemzeti vagyonról szóló 2011. évi CXCVI. törvény (továbbiakban: </w:t>
      </w:r>
      <w:proofErr w:type="spellStart"/>
      <w:r w:rsidRPr="00DE128F">
        <w:rPr>
          <w:rFonts w:ascii="Times New Roman" w:hAnsi="Times New Roman" w:cs="Times New Roman"/>
          <w:bCs/>
          <w:sz w:val="24"/>
          <w:szCs w:val="24"/>
        </w:rPr>
        <w:t>Nvtv</w:t>
      </w:r>
      <w:proofErr w:type="spellEnd"/>
      <w:r w:rsidRPr="00DE128F">
        <w:rPr>
          <w:rFonts w:ascii="Times New Roman" w:hAnsi="Times New Roman" w:cs="Times New Roman"/>
          <w:bCs/>
          <w:sz w:val="24"/>
          <w:szCs w:val="24"/>
        </w:rPr>
        <w:t xml:space="preserve">) szabályaiból következően a törzsvagyonba tartozó vagyoni elemek forgalomképes, üzleti </w:t>
      </w:r>
      <w:proofErr w:type="gramStart"/>
      <w:r w:rsidRPr="00DE128F">
        <w:rPr>
          <w:rFonts w:ascii="Times New Roman" w:hAnsi="Times New Roman" w:cs="Times New Roman"/>
          <w:bCs/>
          <w:sz w:val="24"/>
          <w:szCs w:val="24"/>
        </w:rPr>
        <w:t>vagyonba</w:t>
      </w:r>
      <w:proofErr w:type="gramEnd"/>
      <w:r w:rsidRPr="00DE128F">
        <w:rPr>
          <w:rFonts w:ascii="Times New Roman" w:hAnsi="Times New Roman" w:cs="Times New Roman"/>
          <w:bCs/>
          <w:sz w:val="24"/>
          <w:szCs w:val="24"/>
        </w:rPr>
        <w:t xml:space="preserve"> ill. korlátozott forgalomképes vagyonba történő áthelyezése,  átminősítése rendeleti formában tehető meg.</w:t>
      </w:r>
    </w:p>
    <w:p w14:paraId="663139C0" w14:textId="6D5EB406" w:rsidR="000D53BF" w:rsidRPr="00DE128F" w:rsidRDefault="000D53BF" w:rsidP="000D53BF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128F">
        <w:rPr>
          <w:rFonts w:ascii="Times New Roman" w:hAnsi="Times New Roman" w:cs="Times New Roman"/>
          <w:bCs/>
          <w:sz w:val="24"/>
          <w:szCs w:val="24"/>
        </w:rPr>
        <w:t xml:space="preserve">A Vagyonrendelet tartalmazza az önkormányzati vagyonelemekkel való rendelkezés helyi szabályrendszerét. A Vagyonrendelet 1. sz. és 2. sz. melléklete tartalmazza azon vagyonelemek tételes felsorolását, amelyek az önkormányzat </w:t>
      </w:r>
      <w:r w:rsidR="000031AF">
        <w:rPr>
          <w:rFonts w:ascii="Times New Roman" w:hAnsi="Times New Roman" w:cs="Times New Roman"/>
          <w:bCs/>
          <w:sz w:val="24"/>
          <w:szCs w:val="24"/>
        </w:rPr>
        <w:t xml:space="preserve">forgalomképtelen </w:t>
      </w:r>
      <w:r w:rsidRPr="00DE128F">
        <w:rPr>
          <w:rFonts w:ascii="Times New Roman" w:hAnsi="Times New Roman" w:cs="Times New Roman"/>
          <w:bCs/>
          <w:sz w:val="24"/>
          <w:szCs w:val="24"/>
        </w:rPr>
        <w:t>törzsvagyonába, korlátozottan forgalomképes törzsvagyonába tartoz</w:t>
      </w:r>
      <w:r w:rsidR="000031AF">
        <w:rPr>
          <w:rFonts w:ascii="Times New Roman" w:hAnsi="Times New Roman" w:cs="Times New Roman"/>
          <w:bCs/>
          <w:sz w:val="24"/>
          <w:szCs w:val="24"/>
        </w:rPr>
        <w:t>nak</w:t>
      </w:r>
      <w:r w:rsidR="00D57521">
        <w:rPr>
          <w:rFonts w:ascii="Times New Roman" w:hAnsi="Times New Roman" w:cs="Times New Roman"/>
          <w:bCs/>
          <w:sz w:val="24"/>
          <w:szCs w:val="24"/>
        </w:rPr>
        <w:t>.</w:t>
      </w:r>
      <w:r w:rsidRPr="00DE128F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09816FB7" w14:textId="529D2426" w:rsidR="00A42433" w:rsidRPr="00DE128F" w:rsidRDefault="00A42433" w:rsidP="000D53BF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128F">
        <w:rPr>
          <w:rFonts w:ascii="Times New Roman" w:hAnsi="Times New Roman" w:cs="Times New Roman"/>
          <w:bCs/>
          <w:sz w:val="24"/>
          <w:szCs w:val="24"/>
        </w:rPr>
        <w:t xml:space="preserve">A </w:t>
      </w:r>
      <w:r w:rsidR="00206B9F">
        <w:rPr>
          <w:rFonts w:ascii="Times New Roman" w:hAnsi="Times New Roman" w:cs="Times New Roman"/>
          <w:bCs/>
          <w:sz w:val="24"/>
          <w:szCs w:val="24"/>
        </w:rPr>
        <w:t>2987 és 6248</w:t>
      </w:r>
      <w:r w:rsidRPr="00DE128F">
        <w:rPr>
          <w:rFonts w:ascii="Times New Roman" w:hAnsi="Times New Roman" w:cs="Times New Roman"/>
          <w:bCs/>
          <w:sz w:val="24"/>
          <w:szCs w:val="24"/>
        </w:rPr>
        <w:t xml:space="preserve"> hrsz-ú ingatlanok törzsvagyonból való kivonása </w:t>
      </w:r>
      <w:r w:rsidR="00206B9F">
        <w:rPr>
          <w:rFonts w:ascii="Times New Roman" w:hAnsi="Times New Roman" w:cs="Times New Roman"/>
          <w:bCs/>
          <w:sz w:val="24"/>
          <w:szCs w:val="24"/>
        </w:rPr>
        <w:t>ráépítés miatti tulajdonjog bejegyzés miatt</w:t>
      </w:r>
      <w:r w:rsidR="00DE128F">
        <w:rPr>
          <w:rFonts w:ascii="Times New Roman" w:hAnsi="Times New Roman" w:cs="Times New Roman"/>
          <w:bCs/>
          <w:sz w:val="24"/>
          <w:szCs w:val="24"/>
        </w:rPr>
        <w:t xml:space="preserve"> szükséges.</w:t>
      </w:r>
    </w:p>
    <w:p w14:paraId="45A787B6" w14:textId="6FD23F17" w:rsidR="000D53BF" w:rsidRPr="00DE128F" w:rsidRDefault="000D53BF" w:rsidP="000D53BF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DE128F">
        <w:rPr>
          <w:rFonts w:ascii="Times New Roman" w:hAnsi="Times New Roman" w:cs="Times New Roman"/>
          <w:sz w:val="24"/>
          <w:szCs w:val="24"/>
          <w:lang w:eastAsia="hu-HU"/>
        </w:rPr>
        <w:t>A rendelettervezet struktúrája megfelel a jogalkotásról szóló 2010. évi CXXX. törvény, valamint a jogszabályszerkesztésről szóló 61/2009. (XII</w:t>
      </w:r>
      <w:r w:rsidR="00206B9F">
        <w:rPr>
          <w:rFonts w:ascii="Times New Roman" w:hAnsi="Times New Roman" w:cs="Times New Roman"/>
          <w:sz w:val="24"/>
          <w:szCs w:val="24"/>
          <w:lang w:eastAsia="hu-HU"/>
        </w:rPr>
        <w:t>.</w:t>
      </w:r>
      <w:r w:rsidRPr="00DE128F">
        <w:rPr>
          <w:rFonts w:ascii="Times New Roman" w:hAnsi="Times New Roman" w:cs="Times New Roman"/>
          <w:sz w:val="24"/>
          <w:szCs w:val="24"/>
          <w:lang w:eastAsia="hu-HU"/>
        </w:rPr>
        <w:t>14.) IRM rendelet előírásainak.</w:t>
      </w:r>
    </w:p>
    <w:p w14:paraId="470E2EDA" w14:textId="77777777" w:rsidR="000D53BF" w:rsidRPr="00DE128F" w:rsidRDefault="000D53BF" w:rsidP="000D53BF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062843F4" w14:textId="77777777" w:rsidR="00C278F3" w:rsidRPr="00DE128F" w:rsidRDefault="00C278F3">
      <w:pPr>
        <w:rPr>
          <w:rFonts w:ascii="Times New Roman" w:hAnsi="Times New Roman" w:cs="Times New Roman"/>
          <w:sz w:val="24"/>
          <w:szCs w:val="24"/>
        </w:rPr>
      </w:pPr>
    </w:p>
    <w:sectPr w:rsidR="00C278F3" w:rsidRPr="00DE12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BE2369"/>
    <w:multiLevelType w:val="hybridMultilevel"/>
    <w:tmpl w:val="430800A8"/>
    <w:lvl w:ilvl="0" w:tplc="FFD2BC60">
      <w:start w:val="1"/>
      <w:numFmt w:val="decimal"/>
      <w:lvlText w:val="(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53BF"/>
    <w:rsid w:val="000031AF"/>
    <w:rsid w:val="00003DA8"/>
    <w:rsid w:val="000768A9"/>
    <w:rsid w:val="000D53BF"/>
    <w:rsid w:val="000F546E"/>
    <w:rsid w:val="00133B53"/>
    <w:rsid w:val="001C292A"/>
    <w:rsid w:val="00206B9F"/>
    <w:rsid w:val="002C10A3"/>
    <w:rsid w:val="004C2415"/>
    <w:rsid w:val="00525825"/>
    <w:rsid w:val="005677AF"/>
    <w:rsid w:val="009D6DA6"/>
    <w:rsid w:val="009F6B94"/>
    <w:rsid w:val="00A42433"/>
    <w:rsid w:val="00A6454C"/>
    <w:rsid w:val="00C26492"/>
    <w:rsid w:val="00C278F3"/>
    <w:rsid w:val="00C3427B"/>
    <w:rsid w:val="00D57521"/>
    <w:rsid w:val="00DE128F"/>
    <w:rsid w:val="00DF4CCB"/>
    <w:rsid w:val="00FA232D"/>
    <w:rsid w:val="00FF1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2C4EE"/>
  <w15:chartTrackingRefBased/>
  <w15:docId w15:val="{466070CB-F40D-4F87-968A-258F5F6AA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D53BF"/>
    <w:pPr>
      <w:spacing w:line="25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0D53BF"/>
    <w:pPr>
      <w:suppressAutoHyphens/>
      <w:spacing w:after="0" w:line="240" w:lineRule="auto"/>
      <w:ind w:left="708"/>
    </w:pPr>
    <w:rPr>
      <w:rFonts w:ascii="Times New Roman" w:eastAsia="Times New Roman" w:hAnsi="Times New Roman" w:cs="Microsoft YaHei"/>
      <w:sz w:val="24"/>
      <w:szCs w:val="24"/>
      <w:lang w:eastAsia="ar-SA"/>
    </w:rPr>
  </w:style>
  <w:style w:type="table" w:styleId="Rcsostblzat">
    <w:name w:val="Table Grid"/>
    <w:basedOn w:val="Normltblzat"/>
    <w:rsid w:val="000D53B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0031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031AF"/>
    <w:rPr>
      <w:rFonts w:ascii="Segoe UI" w:hAnsi="Segoe UI" w:cs="Segoe UI"/>
      <w:sz w:val="18"/>
      <w:szCs w:val="18"/>
    </w:rPr>
  </w:style>
  <w:style w:type="character" w:styleId="Jegyzethivatkozs">
    <w:name w:val="annotation reference"/>
    <w:basedOn w:val="Bekezdsalapbettpusa"/>
    <w:uiPriority w:val="99"/>
    <w:semiHidden/>
    <w:unhideWhenUsed/>
    <w:rsid w:val="000031AF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0031AF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0031AF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0031AF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0031A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53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0CD03E-C3E9-4832-AA2A-0A6B7E95A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360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Deákné dr. Szarka Anita</dc:creator>
  <cp:keywords/>
  <dc:description/>
  <cp:lastModifiedBy>Forgács Andrea</cp:lastModifiedBy>
  <cp:revision>2</cp:revision>
  <cp:lastPrinted>2022-12-09T09:43:00Z</cp:lastPrinted>
  <dcterms:created xsi:type="dcterms:W3CDTF">2022-12-09T09:43:00Z</dcterms:created>
  <dcterms:modified xsi:type="dcterms:W3CDTF">2022-12-09T09:43:00Z</dcterms:modified>
</cp:coreProperties>
</file>